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0A" w:rsidRDefault="00E21476" w:rsidP="00E21476">
      <w:pPr>
        <w:spacing w:line="400" w:lineRule="exact"/>
        <w:jc w:val="center"/>
        <w:rPr>
          <w:rFonts w:ascii="微软雅黑" w:eastAsia="微软雅黑" w:hAnsi="微软雅黑" w:hint="eastAsia"/>
          <w:b/>
          <w:sz w:val="28"/>
          <w:szCs w:val="21"/>
        </w:rPr>
      </w:pPr>
      <w:r w:rsidRPr="00E21476">
        <w:rPr>
          <w:rFonts w:ascii="微软雅黑" w:eastAsia="微软雅黑" w:hAnsi="微软雅黑" w:hint="eastAsia"/>
          <w:b/>
          <w:sz w:val="28"/>
          <w:szCs w:val="21"/>
        </w:rPr>
        <w:t>金融学-《专业导论》课程介绍</w:t>
      </w:r>
    </w:p>
    <w:p w:rsidR="00A41184" w:rsidRPr="00A41184" w:rsidRDefault="00A41184" w:rsidP="00A41184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41184">
        <w:rPr>
          <w:rFonts w:ascii="微软雅黑" w:eastAsia="微软雅黑" w:hAnsi="微软雅黑" w:hint="eastAsia"/>
          <w:color w:val="000000"/>
          <w:sz w:val="24"/>
        </w:rPr>
        <w:t>本课程</w:t>
      </w:r>
      <w:r w:rsidRPr="00A41184">
        <w:rPr>
          <w:rFonts w:ascii="微软雅黑" w:eastAsia="微软雅黑" w:hAnsi="微软雅黑"/>
          <w:color w:val="000000"/>
          <w:sz w:val="24"/>
        </w:rPr>
        <w:t>是金融学专业的</w:t>
      </w:r>
      <w:r w:rsidRPr="00A41184">
        <w:rPr>
          <w:rFonts w:ascii="微软雅黑" w:eastAsia="微软雅黑" w:hAnsi="微软雅黑" w:hint="eastAsia"/>
          <w:color w:val="000000"/>
          <w:sz w:val="24"/>
        </w:rPr>
        <w:t>专业核心</w:t>
      </w:r>
      <w:r w:rsidRPr="00A41184">
        <w:rPr>
          <w:rFonts w:ascii="微软雅黑" w:eastAsia="微软雅黑" w:hAnsi="微软雅黑"/>
          <w:color w:val="000000"/>
          <w:sz w:val="24"/>
        </w:rPr>
        <w:t>课程</w:t>
      </w:r>
      <w:r w:rsidRPr="00A41184">
        <w:rPr>
          <w:rFonts w:ascii="微软雅黑" w:eastAsia="微软雅黑" w:hAnsi="微软雅黑" w:hint="eastAsia"/>
          <w:color w:val="000000"/>
          <w:sz w:val="24"/>
        </w:rPr>
        <w:t>,本课程分为四个课程模块，主要教学目标为：</w:t>
      </w:r>
      <w:r w:rsidRPr="00A41184">
        <w:rPr>
          <w:rFonts w:ascii="微软雅黑" w:eastAsia="微软雅黑" w:hAnsi="微软雅黑" w:hint="eastAsia"/>
          <w:sz w:val="24"/>
          <w:szCs w:val="21"/>
        </w:rPr>
        <w:t>了解金融行业的发展的现状与未来的趋势；同时掌握国内外金融市场及产品，并进行对比分析；培养学生专业影视观赏、读书和如何记录学习笔记的能力；教会学生如何进行自我分析，做好时间管理，制定学习计划、能对自身的职业发展进行规划；锻炼学生沟通表达、信息获取能力、金融逻辑思维和团队合作合作能力，为学生金融学专业后续学习奠定基础。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171"/>
        <w:gridCol w:w="638"/>
        <w:gridCol w:w="779"/>
        <w:gridCol w:w="747"/>
        <w:gridCol w:w="918"/>
        <w:gridCol w:w="2376"/>
        <w:gridCol w:w="1701"/>
        <w:gridCol w:w="2209"/>
        <w:gridCol w:w="2126"/>
        <w:gridCol w:w="1134"/>
        <w:gridCol w:w="1335"/>
      </w:tblGrid>
      <w:tr w:rsidR="00A41184" w:rsidRPr="00E21476" w:rsidTr="00A41184">
        <w:trPr>
          <w:trHeight w:val="4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课程模块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授课方式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学习成果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模块负责人</w:t>
            </w:r>
          </w:p>
        </w:tc>
      </w:tr>
      <w:tr w:rsidR="00A41184" w:rsidRPr="00E21476" w:rsidTr="00A41184">
        <w:trPr>
          <w:trHeight w:val="1188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模块</w:t>
            </w:r>
            <w:proofErr w:type="gramStart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：金融前生与未来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研讨1：根据郭建峰老师讲的金融市场现状与未来，组织学生进行“我心中的金融市场”的研讨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教师引导+小组讨论+小组分享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作业1：小组讨论形成对金融市场现状和未来的看法与分析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制作PPT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专家+专职教师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葛联迎</w:t>
            </w: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专家讲座主题</w:t>
            </w:r>
            <w:proofErr w:type="gramStart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：曾涛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金融科技与支付业（大班）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496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研讨2：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16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辩论活动1：金融热门话题辩论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教师引导+各班组织辩论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互联网金融与传统金融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挑选种子选手进行最终辩论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32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专家讲座主题二：李明东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国内外投资银行业发展趋势（大班）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32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专家讲座主题三：王满仓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金融的本质与发展史（大班）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667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辩论活动2：金融热门话题辩论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辩论赛+学生观摩（进行选择）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辩论录像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841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模块二：走进国内外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金融市场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活动1：授课教师介绍国内外金融市场的框架，组织学生收集国内外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金融市场的资料，并进行对比分析（分行业、分组收集，每组5人）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教师授课+指导+学生讨论+学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生展示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作业2：小组收集国内外证券、银行、保险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等金融市场资料，并进行对比分析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分析报告+(中英文)PPT+英文汇报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优秀的可以制作成海报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海龟教师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申雅琛</w:t>
            </w:r>
          </w:p>
        </w:tc>
      </w:tr>
      <w:tr w:rsidR="00A41184" w:rsidRPr="00E21476" w:rsidTr="00A41184">
        <w:trPr>
          <w:trHeight w:val="667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活动2：学生制作PPT分享汇报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模块三：高效学习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影视观影（按照兴趣进行分班观影）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投资影片：华尔街之狼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教师引导+学生观影+学生讨论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团队授课+小班研讨+小组活动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周德慧</w:t>
            </w: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银行影片：魔鬼交易员Rogue Trader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保险影片：双重赔偿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创业影片：第一合伙人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504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如何记笔记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教师展示+学生讨论+学生展示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作业2：学生任选一章内容制作学习笔记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学习笔记展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332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944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读书分享1：授课老师讲解如何进行读书，并进行分享，组织学生进行研讨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教师讲授+学生讨论+学生汇报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作业3：学生根据选</w:t>
            </w:r>
            <w:proofErr w:type="gramStart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自兴趣</w:t>
            </w:r>
            <w:proofErr w:type="gramEnd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选择</w:t>
            </w:r>
            <w:proofErr w:type="gramStart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本国内外书，读完，并完成中英文读书分享PPT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读书分享PPT，优秀的制作海报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读书分享2：教会学生如何制作读书分享PPT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48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读书分享3：读书分享汇报展示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模块四：自我管理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之学业规</w:t>
            </w: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划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自我认知：性格测试、个人性格分析、个人SWOT分析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教师讲授+学生测试+学生讨论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作业4：完成一份自我认知报告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团队授课+小班研讨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胡留所</w:t>
            </w:r>
            <w:proofErr w:type="gramEnd"/>
          </w:p>
        </w:tc>
      </w:tr>
      <w:tr w:rsidR="00A41184" w:rsidRPr="00E21476" w:rsidTr="00A41184">
        <w:trPr>
          <w:trHeight w:val="7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1300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时间管理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教师讲授+学生测试+学生讨论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作业5：各组（3人/每组）自选一个事件或活动通过手绘/图表完成整个管理事宜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优秀的管理图可以进行展示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602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自我规划：根据前面的内容指导学生完成学习规划进行分享（可以用同质性进行分组，建议3人一组）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教师指导+学生讨论+学生分享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作业6：学生按组完成一份自我规划报告+未来的我海报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自我规划报告未来的我海报展示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716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A41184" w:rsidRPr="00E21476" w:rsidTr="00A41184">
        <w:trPr>
          <w:trHeight w:val="340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2147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84" w:rsidRPr="00E21476" w:rsidRDefault="00A41184" w:rsidP="00A4118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41184" w:rsidRDefault="00A41184" w:rsidP="00A41184">
      <w:pPr>
        <w:spacing w:line="400" w:lineRule="exact"/>
        <w:rPr>
          <w:rFonts w:ascii="微软雅黑" w:eastAsia="微软雅黑" w:hAnsi="微软雅黑" w:hint="eastAsia"/>
          <w:sz w:val="24"/>
          <w:szCs w:val="21"/>
        </w:rPr>
      </w:pPr>
      <w:bookmarkStart w:id="0" w:name="_GoBack"/>
      <w:bookmarkEnd w:id="0"/>
    </w:p>
    <w:sectPr w:rsidR="00A41184" w:rsidSect="00E21476">
      <w:pgSz w:w="16838" w:h="11906" w:orient="landscape"/>
      <w:pgMar w:top="1191" w:right="1191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D1"/>
    <w:rsid w:val="002E7670"/>
    <w:rsid w:val="006F4033"/>
    <w:rsid w:val="00A41184"/>
    <w:rsid w:val="00CD52D1"/>
    <w:rsid w:val="00E06D6C"/>
    <w:rsid w:val="00E2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2019-12-16T01:19:00Z</dcterms:created>
  <dcterms:modified xsi:type="dcterms:W3CDTF">2019-12-16T01:36:00Z</dcterms:modified>
</cp:coreProperties>
</file>